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897C" w14:textId="77777777" w:rsidR="000D2549" w:rsidRPr="00960D53" w:rsidRDefault="000D2549" w:rsidP="000D2549">
      <w:pPr>
        <w:rPr>
          <w:rFonts w:ascii="Book Antiqua" w:hAnsi="Book Antiqua" w:cstheme="minorHAnsi"/>
          <w:b/>
          <w:bCs/>
          <w:sz w:val="24"/>
          <w:szCs w:val="24"/>
          <w:lang w:val="el-GR"/>
        </w:rPr>
      </w:pPr>
      <w:r w:rsidRPr="00960D53">
        <w:rPr>
          <w:rFonts w:ascii="Book Antiqua" w:hAnsi="Book Antiqua" w:cstheme="minorHAnsi"/>
          <w:b/>
          <w:bCs/>
          <w:sz w:val="24"/>
          <w:szCs w:val="24"/>
          <w:lang w:val="el-GR"/>
        </w:rPr>
        <w:t>Κωνσταντίνος Μυλωνάς</w:t>
      </w:r>
    </w:p>
    <w:p w14:paraId="74CB373B" w14:textId="77777777" w:rsidR="000D2549" w:rsidRPr="00960D53" w:rsidRDefault="000D2549" w:rsidP="00DB7BBC">
      <w:pPr>
        <w:rPr>
          <w:rFonts w:ascii="Book Antiqua" w:hAnsi="Book Antiqua" w:cstheme="minorHAnsi"/>
          <w:b/>
          <w:bCs/>
          <w:sz w:val="24"/>
          <w:szCs w:val="24"/>
        </w:rPr>
      </w:pPr>
      <w:r w:rsidRPr="00960D53">
        <w:rPr>
          <w:rFonts w:ascii="Book Antiqua" w:hAnsi="Book Antiqua"/>
          <w:noProof/>
        </w:rPr>
        <w:drawing>
          <wp:inline distT="0" distB="0" distL="0" distR="0" wp14:anchorId="232634A0" wp14:editId="0BBD9C52">
            <wp:extent cx="2847619" cy="2666667"/>
            <wp:effectExtent l="0" t="0" r="0" b="635"/>
            <wp:docPr id="463602725" name="Εικόνα 1" descr="Εικόνα που περιέχει ανθρώπινο πρόσωπο, άτομο, ρουχισμός, πιγούν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602725" name="Εικόνα 1" descr="Εικόνα που περιέχει ανθρώπινο πρόσωπο, άτομο, ρουχισμός, πιγούνι&#10;&#10;Περιγραφή που δημιουργήθηκε αυτόματα"/>
                    <pic:cNvPicPr/>
                  </pic:nvPicPr>
                  <pic:blipFill>
                    <a:blip r:embed="rId5"/>
                    <a:stretch>
                      <a:fillRect/>
                    </a:stretch>
                  </pic:blipFill>
                  <pic:spPr>
                    <a:xfrm>
                      <a:off x="0" y="0"/>
                      <a:ext cx="2847619" cy="2666667"/>
                    </a:xfrm>
                    <a:prstGeom prst="rect">
                      <a:avLst/>
                    </a:prstGeom>
                  </pic:spPr>
                </pic:pic>
              </a:graphicData>
            </a:graphic>
          </wp:inline>
        </w:drawing>
      </w:r>
    </w:p>
    <w:p w14:paraId="4C9900FF" w14:textId="77777777" w:rsidR="00960D53" w:rsidRPr="00960D53" w:rsidRDefault="00960D53" w:rsidP="00AB2821">
      <w:pPr>
        <w:shd w:val="clear" w:color="auto" w:fill="FFFFFF"/>
        <w:spacing w:after="0" w:line="240" w:lineRule="auto"/>
        <w:rPr>
          <w:rFonts w:ascii="Book Antiqua" w:eastAsia="Times New Roman" w:hAnsi="Book Antiqua" w:cstheme="minorHAnsi"/>
          <w:b/>
          <w:bCs/>
          <w:color w:val="1E1E1E"/>
          <w:kern w:val="0"/>
          <w:sz w:val="24"/>
          <w:szCs w:val="24"/>
          <w14:ligatures w14:val="none"/>
        </w:rPr>
      </w:pPr>
    </w:p>
    <w:p w14:paraId="2D9C826B" w14:textId="340C0D4E" w:rsidR="00960D53" w:rsidRPr="001F5A81" w:rsidRDefault="00960D53" w:rsidP="00AB2821">
      <w:pPr>
        <w:shd w:val="clear" w:color="auto" w:fill="FFFFFF"/>
        <w:spacing w:after="0" w:line="240" w:lineRule="auto"/>
        <w:rPr>
          <w:rFonts w:ascii="Book Antiqua" w:eastAsia="Times New Roman" w:hAnsi="Book Antiqua" w:cstheme="minorHAnsi"/>
          <w:b/>
          <w:bCs/>
          <w:color w:val="1E1E1E"/>
          <w:kern w:val="0"/>
          <w:sz w:val="24"/>
          <w:szCs w:val="24"/>
          <w:lang w:val="el-GR"/>
          <w14:ligatures w14:val="none"/>
        </w:rPr>
      </w:pPr>
      <w:r w:rsidRPr="00960D53">
        <w:rPr>
          <w:rFonts w:ascii="Book Antiqua" w:eastAsia="Times New Roman" w:hAnsi="Book Antiqua" w:cstheme="minorHAnsi"/>
          <w:b/>
          <w:bCs/>
          <w:color w:val="1E1E1E"/>
          <w:kern w:val="0"/>
          <w:sz w:val="24"/>
          <w:szCs w:val="24"/>
          <w:lang w:val="el-GR"/>
          <w14:ligatures w14:val="none"/>
        </w:rPr>
        <w:t>Υποψήφιος Διδάκτορας</w:t>
      </w:r>
    </w:p>
    <w:p w14:paraId="4E4E7A5D" w14:textId="77777777" w:rsidR="00BF4F2F" w:rsidRPr="00960D53" w:rsidRDefault="00BF4F2F" w:rsidP="00960D53">
      <w:pPr>
        <w:shd w:val="clear" w:color="auto" w:fill="FFFFFF"/>
        <w:spacing w:after="0" w:line="240" w:lineRule="auto"/>
        <w:jc w:val="both"/>
        <w:rPr>
          <w:rFonts w:ascii="Book Antiqua" w:eastAsia="Times New Roman" w:hAnsi="Book Antiqua" w:cstheme="minorHAnsi"/>
          <w:color w:val="1E1E1E"/>
          <w:kern w:val="0"/>
          <w:sz w:val="24"/>
          <w:szCs w:val="24"/>
          <w:lang w:val="el-GR"/>
          <w14:ligatures w14:val="none"/>
        </w:rPr>
      </w:pPr>
    </w:p>
    <w:p w14:paraId="7B2F4155" w14:textId="71D15BC3" w:rsidR="00DB7BBC" w:rsidRPr="00960D53" w:rsidRDefault="00DB7BBC" w:rsidP="00960D53">
      <w:pPr>
        <w:jc w:val="both"/>
        <w:rPr>
          <w:rFonts w:ascii="Book Antiqua" w:hAnsi="Book Antiqua" w:cstheme="minorHAnsi"/>
          <w:sz w:val="24"/>
          <w:szCs w:val="24"/>
          <w:lang w:val="el-GR"/>
        </w:rPr>
      </w:pPr>
      <w:r w:rsidRPr="00960D53">
        <w:rPr>
          <w:rFonts w:ascii="Book Antiqua" w:hAnsi="Book Antiqua" w:cstheme="minorHAnsi"/>
          <w:b/>
          <w:bCs/>
          <w:sz w:val="24"/>
          <w:szCs w:val="24"/>
          <w:lang w:val="el-GR"/>
        </w:rPr>
        <w:t>Ερευνητικά ενδιαφέροντα:</w:t>
      </w:r>
      <w:r w:rsidRPr="00960D53">
        <w:rPr>
          <w:rFonts w:ascii="Book Antiqua" w:hAnsi="Book Antiqua" w:cstheme="minorHAnsi"/>
          <w:sz w:val="24"/>
          <w:szCs w:val="24"/>
          <w:lang w:val="el-GR"/>
        </w:rPr>
        <w:t xml:space="preserve"> </w:t>
      </w:r>
      <w:proofErr w:type="spellStart"/>
      <w:r w:rsidR="00F43E66" w:rsidRPr="00960D53">
        <w:rPr>
          <w:rFonts w:ascii="Book Antiqua" w:hAnsi="Book Antiqua" w:cstheme="minorHAnsi"/>
          <w:sz w:val="24"/>
          <w:szCs w:val="24"/>
          <w:lang w:val="el-GR"/>
        </w:rPr>
        <w:t>Μυοπεριτονική</w:t>
      </w:r>
      <w:proofErr w:type="spellEnd"/>
      <w:r w:rsidR="00F43E66" w:rsidRPr="00960D53">
        <w:rPr>
          <w:rFonts w:ascii="Book Antiqua" w:hAnsi="Book Antiqua" w:cstheme="minorHAnsi"/>
          <w:sz w:val="24"/>
          <w:szCs w:val="24"/>
          <w:lang w:val="el-GR"/>
        </w:rPr>
        <w:t xml:space="preserve"> έρευνα,</w:t>
      </w:r>
      <w:r w:rsidR="00142FB9" w:rsidRPr="00960D53">
        <w:rPr>
          <w:rFonts w:ascii="Book Antiqua" w:hAnsi="Book Antiqua" w:cstheme="minorHAnsi"/>
          <w:sz w:val="24"/>
          <w:szCs w:val="24"/>
          <w:lang w:val="el-GR"/>
        </w:rPr>
        <w:t xml:space="preserve"> τεχνικές μαλακών μορίων, </w:t>
      </w:r>
      <w:r w:rsidR="00D336F2" w:rsidRPr="00960D53">
        <w:rPr>
          <w:rFonts w:ascii="Book Antiqua" w:hAnsi="Book Antiqua" w:cstheme="minorHAnsi"/>
          <w:sz w:val="24"/>
          <w:szCs w:val="24"/>
          <w:lang w:val="el-GR"/>
        </w:rPr>
        <w:t>παθολογικές προσαρμογές</w:t>
      </w:r>
      <w:r w:rsidR="009660A3" w:rsidRPr="00960D53">
        <w:rPr>
          <w:rFonts w:ascii="Book Antiqua" w:hAnsi="Book Antiqua" w:cstheme="minorHAnsi"/>
          <w:sz w:val="24"/>
          <w:szCs w:val="24"/>
          <w:lang w:val="el-GR"/>
        </w:rPr>
        <w:t xml:space="preserve"> στάσης σώματος, θεραπευτική άσκηση, </w:t>
      </w:r>
      <w:r w:rsidR="00F43E66" w:rsidRPr="00960D53">
        <w:rPr>
          <w:rFonts w:ascii="Book Antiqua" w:hAnsi="Book Antiqua" w:cstheme="minorHAnsi"/>
          <w:sz w:val="24"/>
          <w:szCs w:val="24"/>
          <w:lang w:val="el-GR"/>
        </w:rPr>
        <w:t>Αθλητικ</w:t>
      </w:r>
      <w:r w:rsidR="00D336F2" w:rsidRPr="00960D53">
        <w:rPr>
          <w:rFonts w:ascii="Book Antiqua" w:hAnsi="Book Antiqua" w:cstheme="minorHAnsi"/>
          <w:sz w:val="24"/>
          <w:szCs w:val="24"/>
          <w:lang w:val="el-GR"/>
        </w:rPr>
        <w:t>ές κακώσεις.</w:t>
      </w:r>
    </w:p>
    <w:p w14:paraId="5EEA4EB1" w14:textId="77777777" w:rsidR="00DB7BBC" w:rsidRPr="00960D53" w:rsidRDefault="00DB7BBC" w:rsidP="00960D53">
      <w:pPr>
        <w:jc w:val="both"/>
        <w:rPr>
          <w:rFonts w:ascii="Book Antiqua" w:hAnsi="Book Antiqua" w:cstheme="minorHAnsi"/>
          <w:b/>
          <w:bCs/>
          <w:sz w:val="24"/>
          <w:szCs w:val="24"/>
          <w:lang w:val="el-GR"/>
        </w:rPr>
      </w:pPr>
      <w:r w:rsidRPr="00960D53">
        <w:rPr>
          <w:rFonts w:ascii="Book Antiqua" w:hAnsi="Book Antiqua" w:cstheme="minorHAnsi"/>
          <w:b/>
          <w:bCs/>
          <w:sz w:val="24"/>
          <w:szCs w:val="24"/>
          <w:lang w:val="el-GR"/>
        </w:rPr>
        <w:t>Οργανική Μονάδα / Εργαστήριο:</w:t>
      </w:r>
    </w:p>
    <w:p w14:paraId="0FE9BC49" w14:textId="7D906246" w:rsidR="00142FB9" w:rsidRPr="00960D53" w:rsidRDefault="00142FB9" w:rsidP="00960D53">
      <w:pPr>
        <w:jc w:val="both"/>
        <w:rPr>
          <w:rFonts w:ascii="Book Antiqua" w:hAnsi="Book Antiqua" w:cstheme="minorHAnsi"/>
          <w:sz w:val="24"/>
          <w:szCs w:val="24"/>
          <w:lang w:val="el-GR"/>
        </w:rPr>
      </w:pPr>
      <w:r w:rsidRPr="00960D53">
        <w:rPr>
          <w:rFonts w:ascii="Book Antiqua" w:hAnsi="Book Antiqua" w:cstheme="minorHAnsi"/>
          <w:sz w:val="24"/>
          <w:szCs w:val="24"/>
          <w:lang w:val="el-GR"/>
        </w:rPr>
        <w:t>Εργαστήριο Θεραπευτικής Άσκησης και Αθλητικής Αποκατάστασης (ΕΘΕΑΑΠ)</w:t>
      </w:r>
      <w:r w:rsidR="00E91AE4" w:rsidRPr="00960D53">
        <w:rPr>
          <w:rFonts w:ascii="Book Antiqua" w:hAnsi="Book Antiqua" w:cstheme="minorHAnsi"/>
          <w:sz w:val="24"/>
          <w:szCs w:val="24"/>
          <w:lang w:val="el-GR"/>
        </w:rPr>
        <w:t xml:space="preserve"> </w:t>
      </w:r>
      <w:hyperlink r:id="rId6" w:history="1">
        <w:r w:rsidR="00E91AE4" w:rsidRPr="00960D53">
          <w:rPr>
            <w:rStyle w:val="-"/>
            <w:rFonts w:ascii="Book Antiqua" w:hAnsi="Book Antiqua" w:cstheme="minorHAnsi"/>
            <w:sz w:val="24"/>
            <w:szCs w:val="24"/>
            <w:lang w:val="el-GR"/>
          </w:rPr>
          <w:t>https://physio.upatras.gr/erevnitika/er_ergast/therapeytikis-askisis-apokatastasis/</w:t>
        </w:r>
      </w:hyperlink>
    </w:p>
    <w:p w14:paraId="0535C8DB" w14:textId="61EA2C42" w:rsidR="00DB7BBC" w:rsidRPr="00960D53" w:rsidRDefault="00DB7BBC" w:rsidP="00960D53">
      <w:pPr>
        <w:jc w:val="both"/>
        <w:rPr>
          <w:rFonts w:ascii="Book Antiqua" w:hAnsi="Book Antiqua" w:cstheme="minorHAnsi"/>
          <w:b/>
          <w:bCs/>
          <w:sz w:val="24"/>
          <w:szCs w:val="24"/>
          <w:lang w:val="el-GR"/>
        </w:rPr>
      </w:pPr>
      <w:r w:rsidRPr="00960D53">
        <w:rPr>
          <w:rFonts w:ascii="Book Antiqua" w:hAnsi="Book Antiqua" w:cstheme="minorHAnsi"/>
          <w:b/>
          <w:bCs/>
          <w:sz w:val="24"/>
          <w:szCs w:val="24"/>
          <w:lang w:val="el-GR"/>
        </w:rPr>
        <w:t>Εκπαίδευση</w:t>
      </w:r>
      <w:r w:rsidR="00E91AE4" w:rsidRPr="00960D53">
        <w:rPr>
          <w:rFonts w:ascii="Book Antiqua" w:hAnsi="Book Antiqua" w:cstheme="minorHAnsi"/>
          <w:b/>
          <w:bCs/>
          <w:sz w:val="24"/>
          <w:szCs w:val="24"/>
          <w:lang w:val="el-GR"/>
        </w:rPr>
        <w:t>:</w:t>
      </w:r>
    </w:p>
    <w:p w14:paraId="7B673114" w14:textId="6080C7FF" w:rsidR="00DB7BBC" w:rsidRPr="00960D53" w:rsidRDefault="001F2687" w:rsidP="00960D53">
      <w:pPr>
        <w:pStyle w:val="a4"/>
        <w:numPr>
          <w:ilvl w:val="0"/>
          <w:numId w:val="1"/>
        </w:numPr>
        <w:jc w:val="both"/>
        <w:rPr>
          <w:rFonts w:ascii="Book Antiqua" w:hAnsi="Book Antiqua" w:cstheme="minorHAnsi"/>
          <w:sz w:val="24"/>
          <w:szCs w:val="24"/>
          <w:lang w:val="el-GR"/>
        </w:rPr>
      </w:pPr>
      <w:r w:rsidRPr="00960D53">
        <w:rPr>
          <w:rFonts w:ascii="Book Antiqua" w:hAnsi="Book Antiqua" w:cstheme="minorHAnsi"/>
          <w:sz w:val="24"/>
          <w:szCs w:val="24"/>
          <w:lang w:val="el-GR"/>
        </w:rPr>
        <w:t xml:space="preserve">Πτυχίο, Τμήμα </w:t>
      </w:r>
      <w:r w:rsidR="000914F5" w:rsidRPr="00960D53">
        <w:rPr>
          <w:rFonts w:ascii="Book Antiqua" w:hAnsi="Book Antiqua" w:cstheme="minorHAnsi"/>
          <w:sz w:val="24"/>
          <w:szCs w:val="24"/>
          <w:lang w:val="el-GR"/>
        </w:rPr>
        <w:t>Φυσικοθεραπείας ΤΕΙ Δυτικής Ελλάδος</w:t>
      </w:r>
      <w:r w:rsidRPr="00960D53">
        <w:rPr>
          <w:rFonts w:ascii="Book Antiqua" w:hAnsi="Book Antiqua" w:cstheme="minorHAnsi"/>
          <w:sz w:val="24"/>
          <w:szCs w:val="24"/>
          <w:lang w:val="el-GR"/>
        </w:rPr>
        <w:t xml:space="preserve"> </w:t>
      </w:r>
      <w:r w:rsidR="000914F5" w:rsidRPr="00960D53">
        <w:rPr>
          <w:rFonts w:ascii="Book Antiqua" w:hAnsi="Book Antiqua" w:cstheme="minorHAnsi"/>
          <w:sz w:val="24"/>
          <w:szCs w:val="24"/>
          <w:lang w:val="el-GR"/>
        </w:rPr>
        <w:t>(2014)</w:t>
      </w:r>
      <w:r w:rsidR="00B42A87" w:rsidRPr="00960D53">
        <w:rPr>
          <w:rFonts w:ascii="Book Antiqua" w:hAnsi="Book Antiqua"/>
          <w:lang w:val="el-GR"/>
        </w:rPr>
        <w:t xml:space="preserve"> </w:t>
      </w:r>
    </w:p>
    <w:p w14:paraId="5D58D816" w14:textId="6154F01B" w:rsidR="00B42A87" w:rsidRPr="00960D53" w:rsidRDefault="001F2687" w:rsidP="00960D53">
      <w:pPr>
        <w:pStyle w:val="a4"/>
        <w:numPr>
          <w:ilvl w:val="0"/>
          <w:numId w:val="1"/>
        </w:numPr>
        <w:jc w:val="both"/>
        <w:rPr>
          <w:rFonts w:ascii="Book Antiqua" w:hAnsi="Book Antiqua" w:cstheme="minorHAnsi"/>
          <w:sz w:val="24"/>
          <w:szCs w:val="24"/>
          <w:lang w:val="el-GR"/>
        </w:rPr>
      </w:pPr>
      <w:r w:rsidRPr="00960D53">
        <w:rPr>
          <w:rFonts w:ascii="Book Antiqua" w:hAnsi="Book Antiqua" w:cstheme="minorHAnsi"/>
          <w:sz w:val="24"/>
          <w:szCs w:val="24"/>
          <w:lang w:val="el-GR"/>
        </w:rPr>
        <w:t xml:space="preserve">Μεταπτυχιακό, </w:t>
      </w:r>
      <w:proofErr w:type="spellStart"/>
      <w:r w:rsidRPr="00960D53">
        <w:rPr>
          <w:rFonts w:ascii="Book Antiqua" w:hAnsi="Book Antiqua" w:cstheme="minorHAnsi"/>
          <w:sz w:val="24"/>
          <w:szCs w:val="24"/>
          <w:lang w:val="el-GR"/>
        </w:rPr>
        <w:t>Διατμηματικό</w:t>
      </w:r>
      <w:proofErr w:type="spellEnd"/>
      <w:r w:rsidRPr="00960D53">
        <w:rPr>
          <w:rFonts w:ascii="Book Antiqua" w:hAnsi="Book Antiqua" w:cstheme="minorHAnsi"/>
          <w:sz w:val="24"/>
          <w:szCs w:val="24"/>
          <w:lang w:val="el-GR"/>
        </w:rPr>
        <w:t xml:space="preserve"> ΠΜΣ στις Επιστήμες </w:t>
      </w:r>
      <w:r w:rsidR="00B42A87" w:rsidRPr="00960D53">
        <w:rPr>
          <w:rFonts w:ascii="Book Antiqua" w:hAnsi="Book Antiqua" w:cstheme="minorHAnsi"/>
          <w:sz w:val="24"/>
          <w:szCs w:val="24"/>
        </w:rPr>
        <w:t>A</w:t>
      </w:r>
      <w:proofErr w:type="spellStart"/>
      <w:r w:rsidRPr="00960D53">
        <w:rPr>
          <w:rFonts w:ascii="Book Antiqua" w:hAnsi="Book Antiqua" w:cstheme="minorHAnsi"/>
          <w:sz w:val="24"/>
          <w:szCs w:val="24"/>
          <w:lang w:val="el-GR"/>
        </w:rPr>
        <w:t>ποκατάστασης</w:t>
      </w:r>
      <w:proofErr w:type="spellEnd"/>
      <w:r w:rsidR="001F5A81">
        <w:rPr>
          <w:rFonts w:ascii="Book Antiqua" w:hAnsi="Book Antiqua" w:cstheme="minorHAnsi"/>
          <w:sz w:val="24"/>
          <w:szCs w:val="24"/>
          <w:lang w:val="el-GR"/>
        </w:rPr>
        <w:t xml:space="preserve">, </w:t>
      </w:r>
      <w:r w:rsidR="001F5A81" w:rsidRPr="00960D53">
        <w:rPr>
          <w:rFonts w:ascii="Book Antiqua" w:hAnsi="Book Antiqua" w:cstheme="minorHAnsi"/>
          <w:sz w:val="24"/>
          <w:szCs w:val="24"/>
          <w:lang w:val="el-GR"/>
        </w:rPr>
        <w:t>ΤΕΙ Δυτικής Ελλάδος</w:t>
      </w:r>
      <w:r w:rsidR="000914F5" w:rsidRPr="00960D53">
        <w:rPr>
          <w:rFonts w:ascii="Book Antiqua" w:hAnsi="Book Antiqua" w:cstheme="minorHAnsi"/>
          <w:sz w:val="24"/>
          <w:szCs w:val="24"/>
          <w:lang w:val="el-GR"/>
        </w:rPr>
        <w:t xml:space="preserve"> (2018)</w:t>
      </w:r>
    </w:p>
    <w:p w14:paraId="22B58BDC" w14:textId="7D378DBB" w:rsidR="00B42A87" w:rsidRPr="009A28B5" w:rsidRDefault="00DB7BBC" w:rsidP="009A28B5">
      <w:pPr>
        <w:jc w:val="both"/>
        <w:rPr>
          <w:rFonts w:ascii="Book Antiqua" w:hAnsi="Book Antiqua" w:cstheme="minorHAnsi"/>
          <w:b/>
          <w:bCs/>
          <w:sz w:val="24"/>
          <w:szCs w:val="24"/>
          <w:lang w:val="el-GR"/>
        </w:rPr>
      </w:pPr>
      <w:r w:rsidRPr="009A28B5">
        <w:rPr>
          <w:rFonts w:ascii="Book Antiqua" w:hAnsi="Book Antiqua" w:cstheme="minorHAnsi"/>
          <w:b/>
          <w:bCs/>
          <w:sz w:val="24"/>
          <w:szCs w:val="24"/>
          <w:lang w:val="el-GR"/>
        </w:rPr>
        <w:t>Διδακτορική Διατριβή</w:t>
      </w:r>
      <w:r w:rsidR="009A28B5">
        <w:rPr>
          <w:rFonts w:ascii="Book Antiqua" w:hAnsi="Book Antiqua" w:cstheme="minorHAnsi"/>
          <w:b/>
          <w:bCs/>
          <w:sz w:val="24"/>
          <w:szCs w:val="24"/>
          <w:lang w:val="el-GR"/>
        </w:rPr>
        <w:t>:</w:t>
      </w:r>
    </w:p>
    <w:p w14:paraId="21B3C066" w14:textId="7593D1A5" w:rsidR="00DB7BBC" w:rsidRPr="00960D53" w:rsidRDefault="003A50C8" w:rsidP="00960D53">
      <w:pPr>
        <w:jc w:val="both"/>
        <w:rPr>
          <w:rFonts w:ascii="Book Antiqua" w:hAnsi="Book Antiqua" w:cstheme="minorHAnsi"/>
          <w:sz w:val="24"/>
          <w:szCs w:val="24"/>
          <w:lang w:val="el-GR"/>
        </w:rPr>
      </w:pPr>
      <w:r w:rsidRPr="00960D53">
        <w:rPr>
          <w:rFonts w:ascii="Book Antiqua" w:hAnsi="Book Antiqua" w:cstheme="minorHAnsi"/>
          <w:sz w:val="24"/>
          <w:szCs w:val="24"/>
          <w:lang w:val="el-GR"/>
        </w:rPr>
        <w:t xml:space="preserve">«Οι επιδράσεις των τεχνικών μαλακών μορίων και των ασκήσεων </w:t>
      </w:r>
      <w:proofErr w:type="spellStart"/>
      <w:r w:rsidRPr="00960D53">
        <w:rPr>
          <w:rFonts w:ascii="Book Antiqua" w:hAnsi="Book Antiqua" w:cstheme="minorHAnsi"/>
          <w:sz w:val="24"/>
          <w:szCs w:val="24"/>
          <w:lang w:val="el-GR"/>
        </w:rPr>
        <w:t>νευρομυϊκής</w:t>
      </w:r>
      <w:proofErr w:type="spellEnd"/>
      <w:r w:rsidRPr="00960D53">
        <w:rPr>
          <w:rFonts w:ascii="Book Antiqua" w:hAnsi="Book Antiqua" w:cstheme="minorHAnsi"/>
          <w:sz w:val="24"/>
          <w:szCs w:val="24"/>
          <w:lang w:val="el-GR"/>
        </w:rPr>
        <w:t xml:space="preserve"> επανεκπαίδευσης κορμού στη λειτουργικότητα ασθενών με χαλαρή στάση σώματος και </w:t>
      </w:r>
      <w:proofErr w:type="spellStart"/>
      <w:r w:rsidRPr="00960D53">
        <w:rPr>
          <w:rFonts w:ascii="Book Antiqua" w:hAnsi="Book Antiqua" w:cstheme="minorHAnsi"/>
          <w:sz w:val="24"/>
          <w:szCs w:val="24"/>
          <w:lang w:val="el-GR"/>
        </w:rPr>
        <w:t>συνοδή</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αυχεναλγία</w:t>
      </w:r>
      <w:proofErr w:type="spellEnd"/>
      <w:r w:rsidRPr="00960D53">
        <w:rPr>
          <w:rFonts w:ascii="Book Antiqua" w:hAnsi="Book Antiqua" w:cstheme="minorHAnsi"/>
          <w:sz w:val="24"/>
          <w:szCs w:val="24"/>
          <w:lang w:val="el-GR"/>
        </w:rPr>
        <w:t xml:space="preserve"> και οστεοαρθρίτιδα</w:t>
      </w:r>
      <w:r w:rsidR="00EE1E5C" w:rsidRPr="00960D53">
        <w:rPr>
          <w:rFonts w:ascii="Book Antiqua" w:hAnsi="Book Antiqua" w:cstheme="minorHAnsi"/>
          <w:sz w:val="24"/>
          <w:szCs w:val="24"/>
          <w:lang w:val="el-GR"/>
        </w:rPr>
        <w:t xml:space="preserve"> </w:t>
      </w:r>
      <w:r w:rsidRPr="00960D53">
        <w:rPr>
          <w:rFonts w:ascii="Book Antiqua" w:hAnsi="Book Antiqua" w:cstheme="minorHAnsi"/>
          <w:sz w:val="24"/>
          <w:szCs w:val="24"/>
          <w:lang w:val="el-GR"/>
        </w:rPr>
        <w:t>γόνατος</w:t>
      </w:r>
      <w:r w:rsidR="00EE1E5C" w:rsidRPr="00960D53">
        <w:rPr>
          <w:rFonts w:ascii="Book Antiqua" w:hAnsi="Book Antiqua" w:cstheme="minorHAnsi"/>
          <w:sz w:val="24"/>
          <w:szCs w:val="24"/>
          <w:lang w:val="el-GR"/>
        </w:rPr>
        <w:t>»</w:t>
      </w:r>
    </w:p>
    <w:p w14:paraId="4A599C6B" w14:textId="77777777" w:rsidR="00E91AE4" w:rsidRPr="00960D53" w:rsidRDefault="00E91AE4" w:rsidP="00960D53">
      <w:pPr>
        <w:jc w:val="both"/>
        <w:rPr>
          <w:rFonts w:ascii="Book Antiqua" w:hAnsi="Book Antiqua" w:cstheme="minorHAnsi"/>
          <w:sz w:val="24"/>
          <w:szCs w:val="24"/>
          <w:lang w:val="el-GR"/>
        </w:rPr>
      </w:pPr>
    </w:p>
    <w:p w14:paraId="04B089C5" w14:textId="77777777" w:rsidR="009A28B5" w:rsidRPr="001F5A81" w:rsidRDefault="009A28B5" w:rsidP="009A28B5">
      <w:pPr>
        <w:shd w:val="clear" w:color="auto" w:fill="FFFFFF"/>
        <w:spacing w:after="0" w:line="240" w:lineRule="auto"/>
        <w:rPr>
          <w:rFonts w:ascii="Book Antiqua" w:eastAsia="Times New Roman" w:hAnsi="Book Antiqua" w:cstheme="minorHAnsi"/>
          <w:color w:val="1E1E1E"/>
          <w:kern w:val="0"/>
          <w:sz w:val="24"/>
          <w:szCs w:val="24"/>
          <w:lang w:val="el-GR"/>
          <w14:ligatures w14:val="none"/>
        </w:rPr>
      </w:pPr>
      <w:r w:rsidRPr="00960D53">
        <w:rPr>
          <w:rFonts w:ascii="Book Antiqua" w:eastAsia="Times New Roman" w:hAnsi="Book Antiqua" w:cstheme="minorHAnsi"/>
          <w:b/>
          <w:bCs/>
          <w:color w:val="1E1E1E"/>
          <w:kern w:val="0"/>
          <w:sz w:val="24"/>
          <w:szCs w:val="24"/>
          <w14:ligatures w14:val="none"/>
        </w:rPr>
        <w:t>E</w:t>
      </w:r>
      <w:r w:rsidRPr="001F5A81">
        <w:rPr>
          <w:rFonts w:ascii="Book Antiqua" w:eastAsia="Times New Roman" w:hAnsi="Book Antiqua" w:cstheme="minorHAnsi"/>
          <w:b/>
          <w:bCs/>
          <w:color w:val="1E1E1E"/>
          <w:kern w:val="0"/>
          <w:sz w:val="24"/>
          <w:szCs w:val="24"/>
          <w:lang w:val="el-GR"/>
          <w14:ligatures w14:val="none"/>
        </w:rPr>
        <w:t>-</w:t>
      </w:r>
      <w:r w:rsidRPr="00960D53">
        <w:rPr>
          <w:rFonts w:ascii="Book Antiqua" w:eastAsia="Times New Roman" w:hAnsi="Book Antiqua" w:cstheme="minorHAnsi"/>
          <w:b/>
          <w:bCs/>
          <w:color w:val="1E1E1E"/>
          <w:kern w:val="0"/>
          <w:sz w:val="24"/>
          <w:szCs w:val="24"/>
          <w14:ligatures w14:val="none"/>
        </w:rPr>
        <w:t>mail</w:t>
      </w:r>
      <w:r w:rsidRPr="001F5A81">
        <w:rPr>
          <w:rFonts w:ascii="Book Antiqua" w:eastAsia="Times New Roman" w:hAnsi="Book Antiqua" w:cstheme="minorHAnsi"/>
          <w:b/>
          <w:bCs/>
          <w:color w:val="1E1E1E"/>
          <w:kern w:val="0"/>
          <w:sz w:val="24"/>
          <w:szCs w:val="24"/>
          <w:lang w:val="el-GR"/>
          <w14:ligatures w14:val="none"/>
        </w:rPr>
        <w:t>:</w:t>
      </w:r>
      <w:r w:rsidRPr="00960D53">
        <w:rPr>
          <w:rFonts w:ascii="Book Antiqua" w:eastAsia="Times New Roman" w:hAnsi="Book Antiqua" w:cstheme="minorHAnsi"/>
          <w:color w:val="1E1E1E"/>
          <w:kern w:val="0"/>
          <w:sz w:val="24"/>
          <w:szCs w:val="24"/>
          <w14:ligatures w14:val="none"/>
        </w:rPr>
        <w:t> </w:t>
      </w:r>
      <w:hyperlink r:id="rId7" w:history="1">
        <w:r w:rsidRPr="00960D53">
          <w:rPr>
            <w:rStyle w:val="-"/>
            <w:rFonts w:ascii="Book Antiqua" w:eastAsia="Times New Roman" w:hAnsi="Book Antiqua" w:cstheme="minorHAnsi"/>
            <w:kern w:val="0"/>
            <w:sz w:val="24"/>
            <w:szCs w:val="24"/>
            <w14:ligatures w14:val="none"/>
          </w:rPr>
          <w:t>kmylonas</w:t>
        </w:r>
        <w:r w:rsidRPr="001F5A81">
          <w:rPr>
            <w:rStyle w:val="-"/>
            <w:rFonts w:ascii="Book Antiqua" w:eastAsia="Times New Roman" w:hAnsi="Book Antiqua" w:cstheme="minorHAnsi"/>
            <w:kern w:val="0"/>
            <w:sz w:val="24"/>
            <w:szCs w:val="24"/>
            <w:lang w:val="el-GR"/>
            <w14:ligatures w14:val="none"/>
          </w:rPr>
          <w:t>@</w:t>
        </w:r>
        <w:r w:rsidRPr="00960D53">
          <w:rPr>
            <w:rStyle w:val="-"/>
            <w:rFonts w:ascii="Book Antiqua" w:eastAsia="Times New Roman" w:hAnsi="Book Antiqua" w:cstheme="minorHAnsi"/>
            <w:kern w:val="0"/>
            <w:sz w:val="24"/>
            <w:szCs w:val="24"/>
            <w14:ligatures w14:val="none"/>
          </w:rPr>
          <w:t>upatras</w:t>
        </w:r>
        <w:r w:rsidRPr="001F5A81">
          <w:rPr>
            <w:rStyle w:val="-"/>
            <w:rFonts w:ascii="Book Antiqua" w:eastAsia="Times New Roman" w:hAnsi="Book Antiqua" w:cstheme="minorHAnsi"/>
            <w:kern w:val="0"/>
            <w:sz w:val="24"/>
            <w:szCs w:val="24"/>
            <w:lang w:val="el-GR"/>
            <w14:ligatures w14:val="none"/>
          </w:rPr>
          <w:t>.</w:t>
        </w:r>
        <w:r w:rsidRPr="00960D53">
          <w:rPr>
            <w:rStyle w:val="-"/>
            <w:rFonts w:ascii="Book Antiqua" w:eastAsia="Times New Roman" w:hAnsi="Book Antiqua" w:cstheme="minorHAnsi"/>
            <w:kern w:val="0"/>
            <w:sz w:val="24"/>
            <w:szCs w:val="24"/>
            <w14:ligatures w14:val="none"/>
          </w:rPr>
          <w:t>gr</w:t>
        </w:r>
      </w:hyperlink>
    </w:p>
    <w:p w14:paraId="286C684D" w14:textId="77777777" w:rsidR="00E91AE4" w:rsidRPr="00960D53" w:rsidRDefault="00E91AE4" w:rsidP="00960D53">
      <w:pPr>
        <w:jc w:val="both"/>
        <w:rPr>
          <w:rFonts w:ascii="Book Antiqua" w:hAnsi="Book Antiqua" w:cstheme="minorHAnsi"/>
          <w:sz w:val="24"/>
          <w:szCs w:val="24"/>
          <w:lang w:val="el-GR"/>
        </w:rPr>
      </w:pPr>
    </w:p>
    <w:p w14:paraId="04BEFC85" w14:textId="373968AE" w:rsidR="00DB7BBC" w:rsidRPr="00960D53" w:rsidRDefault="00DB7BBC" w:rsidP="00960D53">
      <w:pPr>
        <w:jc w:val="both"/>
        <w:rPr>
          <w:rFonts w:ascii="Book Antiqua" w:hAnsi="Book Antiqua" w:cstheme="minorHAnsi"/>
          <w:b/>
          <w:bCs/>
          <w:sz w:val="24"/>
          <w:szCs w:val="24"/>
          <w:lang w:val="el-GR"/>
        </w:rPr>
      </w:pPr>
      <w:r w:rsidRPr="00960D53">
        <w:rPr>
          <w:rFonts w:ascii="Book Antiqua" w:hAnsi="Book Antiqua" w:cstheme="minorHAnsi"/>
          <w:b/>
          <w:bCs/>
          <w:sz w:val="24"/>
          <w:szCs w:val="24"/>
          <w:lang w:val="el-GR"/>
        </w:rPr>
        <w:t xml:space="preserve">Διδακτορική Διατριβή από: </w:t>
      </w:r>
      <w:r w:rsidR="00EE1E5C" w:rsidRPr="00960D53">
        <w:rPr>
          <w:rFonts w:ascii="Book Antiqua" w:hAnsi="Book Antiqua" w:cstheme="minorHAnsi"/>
          <w:b/>
          <w:bCs/>
          <w:sz w:val="24"/>
          <w:szCs w:val="24"/>
          <w:lang w:val="el-GR"/>
        </w:rPr>
        <w:t>Κωνσταντίνο Μυλωνά</w:t>
      </w:r>
    </w:p>
    <w:p w14:paraId="0B9DF9EA" w14:textId="3071B3C7" w:rsidR="00DB7BBC" w:rsidRPr="00960D53" w:rsidRDefault="00DB7BBC" w:rsidP="00960D53">
      <w:pPr>
        <w:jc w:val="both"/>
        <w:rPr>
          <w:rFonts w:ascii="Book Antiqua" w:hAnsi="Book Antiqua" w:cstheme="minorHAnsi"/>
          <w:sz w:val="24"/>
          <w:szCs w:val="24"/>
          <w:lang w:val="el-GR"/>
        </w:rPr>
      </w:pPr>
      <w:r w:rsidRPr="00960D53">
        <w:rPr>
          <w:rFonts w:ascii="Book Antiqua" w:hAnsi="Book Antiqua" w:cstheme="minorHAnsi"/>
          <w:b/>
          <w:bCs/>
          <w:sz w:val="24"/>
          <w:szCs w:val="24"/>
          <w:lang w:val="el-GR"/>
        </w:rPr>
        <w:lastRenderedPageBreak/>
        <w:t>Έτος έναρξης:</w:t>
      </w:r>
      <w:r w:rsidRPr="00960D53">
        <w:rPr>
          <w:rFonts w:ascii="Book Antiqua" w:hAnsi="Book Antiqua" w:cstheme="minorHAnsi"/>
          <w:sz w:val="24"/>
          <w:szCs w:val="24"/>
          <w:lang w:val="el-GR"/>
        </w:rPr>
        <w:t xml:space="preserve"> 201</w:t>
      </w:r>
      <w:r w:rsidR="00EE1E5C" w:rsidRPr="00960D53">
        <w:rPr>
          <w:rFonts w:ascii="Book Antiqua" w:hAnsi="Book Antiqua" w:cstheme="minorHAnsi"/>
          <w:sz w:val="24"/>
          <w:szCs w:val="24"/>
          <w:lang w:val="el-GR"/>
        </w:rPr>
        <w:t>9</w:t>
      </w:r>
    </w:p>
    <w:p w14:paraId="399E5756" w14:textId="77777777" w:rsidR="00A10968" w:rsidRPr="00960D53" w:rsidRDefault="00A10968" w:rsidP="00960D53">
      <w:pPr>
        <w:jc w:val="both"/>
        <w:rPr>
          <w:rFonts w:ascii="Book Antiqua" w:hAnsi="Book Antiqua" w:cstheme="minorHAnsi"/>
          <w:sz w:val="24"/>
          <w:szCs w:val="24"/>
          <w:lang w:val="el-GR"/>
        </w:rPr>
      </w:pPr>
      <w:r w:rsidRPr="00960D53">
        <w:rPr>
          <w:rFonts w:ascii="Book Antiqua" w:hAnsi="Book Antiqua" w:cstheme="minorHAnsi"/>
          <w:sz w:val="24"/>
          <w:szCs w:val="24"/>
          <w:lang w:val="el-GR"/>
        </w:rPr>
        <w:t xml:space="preserve">             Η χαλαρή στάση σώματος (SBP) είναι η συνηθέστερη απόκλιση του οβελιαίου επιπέδου. Τα κύρια χαρακτηριστικά αυτής της λανθασμένης στάσης περιλαμβάνουν την οπίσθια μετατόπιση της οσφύς σε σχέση με τη λεκάνη, μεγάλη θωρακική κύφωση, μειωμένη οσφυϊκή λόρδωση, οπίσθια κλίση της πυέλου και τις αρθρώσεις του ισχίου και γόνατος σε έκταση. Αυτή η στάση έχει την ελάχιστη δυνατή κόπωση των μυών και τα περισσότερα φορτία διανέμονται στους συνδέσμους και τις αρθρώσεις της οσφύς και της πυέλου( </w:t>
      </w:r>
      <w:proofErr w:type="spellStart"/>
      <w:r w:rsidRPr="00960D53">
        <w:rPr>
          <w:rFonts w:ascii="Book Antiqua" w:hAnsi="Book Antiqua" w:cstheme="minorHAnsi"/>
          <w:sz w:val="24"/>
          <w:szCs w:val="24"/>
          <w:lang w:val="el-GR"/>
        </w:rPr>
        <w:t>Naderi</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et</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al</w:t>
      </w:r>
      <w:proofErr w:type="spellEnd"/>
      <w:r w:rsidRPr="00960D53">
        <w:rPr>
          <w:rFonts w:ascii="Book Antiqua" w:hAnsi="Book Antiqua" w:cstheme="minorHAnsi"/>
          <w:sz w:val="24"/>
          <w:szCs w:val="24"/>
          <w:lang w:val="el-GR"/>
        </w:rPr>
        <w:t>., 2019).</w:t>
      </w:r>
    </w:p>
    <w:p w14:paraId="0A895D41" w14:textId="77777777" w:rsidR="00A10968" w:rsidRPr="00960D53" w:rsidRDefault="00A10968" w:rsidP="00960D53">
      <w:pPr>
        <w:jc w:val="both"/>
        <w:rPr>
          <w:rFonts w:ascii="Book Antiqua" w:hAnsi="Book Antiqua" w:cstheme="minorHAnsi"/>
          <w:sz w:val="24"/>
          <w:szCs w:val="24"/>
          <w:lang w:val="el-GR"/>
        </w:rPr>
      </w:pPr>
      <w:r w:rsidRPr="00960D53">
        <w:rPr>
          <w:rFonts w:ascii="Book Antiqua" w:hAnsi="Book Antiqua" w:cstheme="minorHAnsi"/>
          <w:sz w:val="24"/>
          <w:szCs w:val="24"/>
          <w:lang w:val="el-GR"/>
        </w:rPr>
        <w:t xml:space="preserve">Ο αυχενικός πόνος αποτελεί μια παθολογική κατάσταση με υψηλή επιδημιολογία. Ο </w:t>
      </w:r>
      <w:proofErr w:type="spellStart"/>
      <w:r w:rsidRPr="00960D53">
        <w:rPr>
          <w:rFonts w:ascii="Book Antiqua" w:hAnsi="Book Antiqua" w:cstheme="minorHAnsi"/>
          <w:sz w:val="24"/>
          <w:szCs w:val="24"/>
          <w:lang w:val="el-GR"/>
        </w:rPr>
        <w:t>επιπολασμός</w:t>
      </w:r>
      <w:proofErr w:type="spellEnd"/>
      <w:r w:rsidRPr="00960D53">
        <w:rPr>
          <w:rFonts w:ascii="Book Antiqua" w:hAnsi="Book Antiqua" w:cstheme="minorHAnsi"/>
          <w:sz w:val="24"/>
          <w:szCs w:val="24"/>
          <w:lang w:val="el-GR"/>
        </w:rPr>
        <w:t xml:space="preserve"> της πάθησης είναι υψηλότερος στις γυναίκες και αυξάνεται με την ηλικία (</w:t>
      </w:r>
      <w:proofErr w:type="spellStart"/>
      <w:r w:rsidRPr="00960D53">
        <w:rPr>
          <w:rFonts w:ascii="Book Antiqua" w:hAnsi="Book Antiqua" w:cstheme="minorHAnsi"/>
          <w:sz w:val="24"/>
          <w:szCs w:val="24"/>
          <w:lang w:val="el-GR"/>
        </w:rPr>
        <w:t>Andersson</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et</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al</w:t>
      </w:r>
      <w:proofErr w:type="spellEnd"/>
      <w:r w:rsidRPr="00960D53">
        <w:rPr>
          <w:rFonts w:ascii="Book Antiqua" w:hAnsi="Book Antiqua" w:cstheme="minorHAnsi"/>
          <w:sz w:val="24"/>
          <w:szCs w:val="24"/>
          <w:lang w:val="el-GR"/>
        </w:rPr>
        <w:t xml:space="preserve">., 1993; </w:t>
      </w:r>
      <w:proofErr w:type="spellStart"/>
      <w:r w:rsidRPr="00960D53">
        <w:rPr>
          <w:rFonts w:ascii="Book Antiqua" w:hAnsi="Book Antiqua" w:cstheme="minorHAnsi"/>
          <w:sz w:val="24"/>
          <w:szCs w:val="24"/>
          <w:lang w:val="el-GR"/>
        </w:rPr>
        <w:t>Cote</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et</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al</w:t>
      </w:r>
      <w:proofErr w:type="spellEnd"/>
      <w:r w:rsidRPr="00960D53">
        <w:rPr>
          <w:rFonts w:ascii="Book Antiqua" w:hAnsi="Book Antiqua" w:cstheme="minorHAnsi"/>
          <w:sz w:val="24"/>
          <w:szCs w:val="24"/>
          <w:lang w:val="el-GR"/>
        </w:rPr>
        <w:t>., 1998). Η συγκεκριμένη παθολογία συσχετίζεται με μια γενικά κακή εικόνα υγείας, με προηγούμενους τραυματισμούς της συγκεκριμένης δομής, καθώς και με παχυσαρκία (</w:t>
      </w:r>
      <w:proofErr w:type="spellStart"/>
      <w:r w:rsidRPr="00960D53">
        <w:rPr>
          <w:rFonts w:ascii="Book Antiqua" w:hAnsi="Book Antiqua" w:cstheme="minorHAnsi"/>
          <w:sz w:val="24"/>
          <w:szCs w:val="24"/>
          <w:lang w:val="el-GR"/>
        </w:rPr>
        <w:t>Ariëns</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et</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al</w:t>
      </w:r>
      <w:proofErr w:type="spellEnd"/>
      <w:r w:rsidRPr="00960D53">
        <w:rPr>
          <w:rFonts w:ascii="Book Antiqua" w:hAnsi="Book Antiqua" w:cstheme="minorHAnsi"/>
          <w:sz w:val="24"/>
          <w:szCs w:val="24"/>
          <w:lang w:val="el-GR"/>
        </w:rPr>
        <w:t xml:space="preserve">., 1999; </w:t>
      </w:r>
      <w:proofErr w:type="spellStart"/>
      <w:r w:rsidRPr="00960D53">
        <w:rPr>
          <w:rFonts w:ascii="Book Antiqua" w:hAnsi="Book Antiqua" w:cstheme="minorHAnsi"/>
          <w:sz w:val="24"/>
          <w:szCs w:val="24"/>
          <w:lang w:val="el-GR"/>
        </w:rPr>
        <w:t>Makela</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et</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al</w:t>
      </w:r>
      <w:proofErr w:type="spellEnd"/>
      <w:r w:rsidRPr="00960D53">
        <w:rPr>
          <w:rFonts w:ascii="Book Antiqua" w:hAnsi="Book Antiqua" w:cstheme="minorHAnsi"/>
          <w:sz w:val="24"/>
          <w:szCs w:val="24"/>
          <w:lang w:val="el-GR"/>
        </w:rPr>
        <w:t>., 1993).</w:t>
      </w:r>
    </w:p>
    <w:p w14:paraId="52CB4660" w14:textId="77777777" w:rsidR="00A10968" w:rsidRPr="00960D53" w:rsidRDefault="00A10968" w:rsidP="00960D53">
      <w:pPr>
        <w:jc w:val="both"/>
        <w:rPr>
          <w:rFonts w:ascii="Book Antiqua" w:hAnsi="Book Antiqua" w:cstheme="minorHAnsi"/>
          <w:sz w:val="24"/>
          <w:szCs w:val="24"/>
          <w:lang w:val="el-GR"/>
        </w:rPr>
      </w:pPr>
      <w:r w:rsidRPr="00960D53">
        <w:rPr>
          <w:rFonts w:ascii="Book Antiqua" w:hAnsi="Book Antiqua" w:cstheme="minorHAnsi"/>
          <w:sz w:val="24"/>
          <w:szCs w:val="24"/>
          <w:lang w:val="el-GR"/>
        </w:rPr>
        <w:t xml:space="preserve">Η οστεοαρθρίτιδα του γόνατος (ΟΑ) είναι μία χρόνια κατάσταση που επηρεάζει ένα μεγάλο ποσοστό ηλικιωμένων ασθενών και είναι σημαντική αιτία πόνου και αναπηρίας. Μπορεί να επηρεάσει τα οστά, τον χόνδρο, τη </w:t>
      </w:r>
      <w:proofErr w:type="spellStart"/>
      <w:r w:rsidRPr="00960D53">
        <w:rPr>
          <w:rFonts w:ascii="Book Antiqua" w:hAnsi="Book Antiqua" w:cstheme="minorHAnsi"/>
          <w:sz w:val="24"/>
          <w:szCs w:val="24"/>
          <w:lang w:val="el-GR"/>
        </w:rPr>
        <w:t>συνοβιακή</w:t>
      </w:r>
      <w:proofErr w:type="spellEnd"/>
      <w:r w:rsidRPr="00960D53">
        <w:rPr>
          <w:rFonts w:ascii="Book Antiqua" w:hAnsi="Book Antiqua" w:cstheme="minorHAnsi"/>
          <w:sz w:val="24"/>
          <w:szCs w:val="24"/>
          <w:lang w:val="el-GR"/>
        </w:rPr>
        <w:t xml:space="preserve"> μεμβράνη και τους μηνίσκους. Προκαλεί έντονο πόνο, δυσκαμψία και δυσκολία των ασθενών να πραγματοποιήσουν καθημερινές δραστηριότητες. Ένας στους τέσσερις ανθρώπους άνω των 55 ετών θα παρουσιάσει συμπτώματα οστεοαρθρίτιδας του γόνατος. </w:t>
      </w:r>
    </w:p>
    <w:p w14:paraId="5B57C0D1" w14:textId="77777777" w:rsidR="00A10968" w:rsidRPr="00960D53" w:rsidRDefault="00A10968" w:rsidP="00960D53">
      <w:pPr>
        <w:jc w:val="both"/>
        <w:rPr>
          <w:rFonts w:ascii="Book Antiqua" w:hAnsi="Book Antiqua" w:cstheme="minorHAnsi"/>
          <w:sz w:val="24"/>
          <w:szCs w:val="24"/>
          <w:lang w:val="el-GR"/>
        </w:rPr>
      </w:pPr>
      <w:r w:rsidRPr="00960D53">
        <w:rPr>
          <w:rFonts w:ascii="Book Antiqua" w:hAnsi="Book Antiqua" w:cstheme="minorHAnsi"/>
          <w:sz w:val="24"/>
          <w:szCs w:val="24"/>
          <w:lang w:val="el-GR"/>
        </w:rPr>
        <w:t xml:space="preserve">Η θεραπευτική άσκηση στη θεραπεία του αυχενικού συνδρόμου  με την μορφή τεχνικών </w:t>
      </w:r>
      <w:proofErr w:type="spellStart"/>
      <w:r w:rsidRPr="00960D53">
        <w:rPr>
          <w:rFonts w:ascii="Book Antiqua" w:hAnsi="Book Antiqua" w:cstheme="minorHAnsi"/>
          <w:sz w:val="24"/>
          <w:szCs w:val="24"/>
          <w:lang w:val="el-GR"/>
        </w:rPr>
        <w:t>νευρομυϊκής</w:t>
      </w:r>
      <w:proofErr w:type="spellEnd"/>
      <w:r w:rsidRPr="00960D53">
        <w:rPr>
          <w:rFonts w:ascii="Book Antiqua" w:hAnsi="Book Antiqua" w:cstheme="minorHAnsi"/>
          <w:sz w:val="24"/>
          <w:szCs w:val="24"/>
          <w:lang w:val="el-GR"/>
        </w:rPr>
        <w:t xml:space="preserve"> επανεκπαίδευσης ενδείκνυνται για τους αιτιολογικούς παράγοντες που περιλαμβάνουν </w:t>
      </w:r>
      <w:proofErr w:type="spellStart"/>
      <w:r w:rsidRPr="00960D53">
        <w:rPr>
          <w:rFonts w:ascii="Book Antiqua" w:hAnsi="Book Antiqua" w:cstheme="minorHAnsi"/>
          <w:sz w:val="24"/>
          <w:szCs w:val="24"/>
          <w:lang w:val="el-GR"/>
        </w:rPr>
        <w:t>υπερκινητικότητα</w:t>
      </w:r>
      <w:proofErr w:type="spellEnd"/>
      <w:r w:rsidRPr="00960D53">
        <w:rPr>
          <w:rFonts w:ascii="Book Antiqua" w:hAnsi="Book Antiqua" w:cstheme="minorHAnsi"/>
          <w:sz w:val="24"/>
          <w:szCs w:val="24"/>
          <w:lang w:val="el-GR"/>
        </w:rPr>
        <w:t xml:space="preserve"> ή μειωμένο </w:t>
      </w:r>
      <w:proofErr w:type="spellStart"/>
      <w:r w:rsidRPr="00960D53">
        <w:rPr>
          <w:rFonts w:ascii="Book Antiqua" w:hAnsi="Book Antiqua" w:cstheme="minorHAnsi"/>
          <w:sz w:val="24"/>
          <w:szCs w:val="24"/>
          <w:lang w:val="el-GR"/>
        </w:rPr>
        <w:t>νευρομυϊκό</w:t>
      </w:r>
      <w:proofErr w:type="spellEnd"/>
      <w:r w:rsidRPr="00960D53">
        <w:rPr>
          <w:rFonts w:ascii="Book Antiqua" w:hAnsi="Book Antiqua" w:cstheme="minorHAnsi"/>
          <w:sz w:val="24"/>
          <w:szCs w:val="24"/>
          <w:lang w:val="el-GR"/>
        </w:rPr>
        <w:t xml:space="preserve"> έλεγχο και κακή στάση (</w:t>
      </w:r>
      <w:proofErr w:type="spellStart"/>
      <w:r w:rsidRPr="00960D53">
        <w:rPr>
          <w:rFonts w:ascii="Book Antiqua" w:hAnsi="Book Antiqua" w:cstheme="minorHAnsi"/>
          <w:sz w:val="24"/>
          <w:szCs w:val="24"/>
          <w:lang w:val="el-GR"/>
        </w:rPr>
        <w:t>Miller</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et</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al</w:t>
      </w:r>
      <w:proofErr w:type="spellEnd"/>
      <w:r w:rsidRPr="00960D53">
        <w:rPr>
          <w:rFonts w:ascii="Book Antiqua" w:hAnsi="Book Antiqua" w:cstheme="minorHAnsi"/>
          <w:sz w:val="24"/>
          <w:szCs w:val="24"/>
          <w:lang w:val="el-GR"/>
        </w:rPr>
        <w:t xml:space="preserve">., 2010). Η θεραπευτική άσκηση στις παθολογικές σωματικές προσαρμογές μπορεί να βελτιώσει την ελαστικότητα και την κινητικότητα των δομών, να αυξήσει τη μυϊκή δύναμη και αντοχή της αυχενικής μοίρας της σπονδυλικής στήλης, να αυξήσει την αντοχή στον εφελκυσμό των συνδέσμων και να αποτρέψει </w:t>
      </w:r>
      <w:proofErr w:type="spellStart"/>
      <w:r w:rsidRPr="00960D53">
        <w:rPr>
          <w:rFonts w:ascii="Book Antiqua" w:hAnsi="Book Antiqua" w:cstheme="minorHAnsi"/>
          <w:sz w:val="24"/>
          <w:szCs w:val="24"/>
          <w:lang w:val="el-GR"/>
        </w:rPr>
        <w:t>τενόντιους</w:t>
      </w:r>
      <w:proofErr w:type="spellEnd"/>
      <w:r w:rsidRPr="00960D53">
        <w:rPr>
          <w:rFonts w:ascii="Book Antiqua" w:hAnsi="Book Antiqua" w:cstheme="minorHAnsi"/>
          <w:sz w:val="24"/>
          <w:szCs w:val="24"/>
          <w:lang w:val="el-GR"/>
        </w:rPr>
        <w:t xml:space="preserve"> τραυματισμούς (</w:t>
      </w:r>
      <w:proofErr w:type="spellStart"/>
      <w:r w:rsidRPr="00960D53">
        <w:rPr>
          <w:rFonts w:ascii="Book Antiqua" w:hAnsi="Book Antiqua" w:cstheme="minorHAnsi"/>
          <w:sz w:val="24"/>
          <w:szCs w:val="24"/>
          <w:lang w:val="el-GR"/>
        </w:rPr>
        <w:t>Falla</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et</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al</w:t>
      </w:r>
      <w:proofErr w:type="spellEnd"/>
      <w:r w:rsidRPr="00960D53">
        <w:rPr>
          <w:rFonts w:ascii="Book Antiqua" w:hAnsi="Book Antiqua" w:cstheme="minorHAnsi"/>
          <w:sz w:val="24"/>
          <w:szCs w:val="24"/>
          <w:lang w:val="el-GR"/>
        </w:rPr>
        <w:t>., 2007).</w:t>
      </w:r>
    </w:p>
    <w:p w14:paraId="508CFA00" w14:textId="77777777" w:rsidR="00A10968" w:rsidRPr="00960D53" w:rsidRDefault="00A10968" w:rsidP="00960D53">
      <w:pPr>
        <w:jc w:val="both"/>
        <w:rPr>
          <w:rFonts w:ascii="Book Antiqua" w:hAnsi="Book Antiqua" w:cstheme="minorHAnsi"/>
          <w:sz w:val="24"/>
          <w:szCs w:val="24"/>
          <w:lang w:val="el-GR"/>
        </w:rPr>
      </w:pPr>
      <w:r w:rsidRPr="00960D53">
        <w:rPr>
          <w:rFonts w:ascii="Book Antiqua" w:hAnsi="Book Antiqua" w:cstheme="minorHAnsi"/>
          <w:sz w:val="24"/>
          <w:szCs w:val="24"/>
          <w:lang w:val="el-GR"/>
        </w:rPr>
        <w:t>Η θεραπευτική άσκηση έχει προταθεί από αρκετές ερευνητικές ομάδες ως βασική θεραπευτική προσέγγιση για την βελτίωση των συμπτωμάτων των ασθενών που πάσχουν από οστεοαρθρίτιδα γόνατος. Η ασκήσεις συνιστώνται ευρέως στη ΟΑ γόνατος (</w:t>
      </w:r>
      <w:proofErr w:type="spellStart"/>
      <w:r w:rsidRPr="00960D53">
        <w:rPr>
          <w:rFonts w:ascii="Book Antiqua" w:hAnsi="Book Antiqua" w:cstheme="minorHAnsi"/>
          <w:sz w:val="24"/>
          <w:szCs w:val="24"/>
          <w:lang w:val="el-GR"/>
        </w:rPr>
        <w:t>Zhang</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et</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al</w:t>
      </w:r>
      <w:proofErr w:type="spellEnd"/>
      <w:r w:rsidRPr="00960D53">
        <w:rPr>
          <w:rFonts w:ascii="Book Antiqua" w:hAnsi="Book Antiqua" w:cstheme="minorHAnsi"/>
          <w:sz w:val="24"/>
          <w:szCs w:val="24"/>
          <w:lang w:val="el-GR"/>
        </w:rPr>
        <w:t xml:space="preserve">., 2008). Επίσης, με τη θεραπευτική άσκηση παρουσιάστηκε βελτίωση της μυϊκής δύναμης, </w:t>
      </w:r>
      <w:proofErr w:type="spellStart"/>
      <w:r w:rsidRPr="00960D53">
        <w:rPr>
          <w:rFonts w:ascii="Book Antiqua" w:hAnsi="Book Antiqua" w:cstheme="minorHAnsi"/>
          <w:sz w:val="24"/>
          <w:szCs w:val="24"/>
          <w:lang w:val="el-GR"/>
        </w:rPr>
        <w:t>βελτιώση</w:t>
      </w:r>
      <w:proofErr w:type="spellEnd"/>
      <w:r w:rsidRPr="00960D53">
        <w:rPr>
          <w:rFonts w:ascii="Book Antiqua" w:hAnsi="Book Antiqua" w:cstheme="minorHAnsi"/>
          <w:sz w:val="24"/>
          <w:szCs w:val="24"/>
          <w:lang w:val="el-GR"/>
        </w:rPr>
        <w:t xml:space="preserve"> του πόνου καθώς και της λειτουργικότητας σε ασθενείς με οστεοαρθρίτιδα γόνατος (</w:t>
      </w:r>
      <w:proofErr w:type="spellStart"/>
      <w:r w:rsidRPr="00960D53">
        <w:rPr>
          <w:rFonts w:ascii="Book Antiqua" w:hAnsi="Book Antiqua" w:cstheme="minorHAnsi"/>
          <w:sz w:val="24"/>
          <w:szCs w:val="24"/>
          <w:lang w:val="el-GR"/>
        </w:rPr>
        <w:t>Pelland</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et</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al</w:t>
      </w:r>
      <w:proofErr w:type="spellEnd"/>
      <w:r w:rsidRPr="00960D53">
        <w:rPr>
          <w:rFonts w:ascii="Book Antiqua" w:hAnsi="Book Antiqua" w:cstheme="minorHAnsi"/>
          <w:sz w:val="24"/>
          <w:szCs w:val="24"/>
          <w:lang w:val="el-GR"/>
        </w:rPr>
        <w:t>., 2004).</w:t>
      </w:r>
    </w:p>
    <w:p w14:paraId="4B5FB74D" w14:textId="77777777" w:rsidR="00A10968" w:rsidRPr="00960D53" w:rsidRDefault="00A10968" w:rsidP="00960D53">
      <w:pPr>
        <w:jc w:val="both"/>
        <w:rPr>
          <w:rFonts w:ascii="Book Antiqua" w:hAnsi="Book Antiqua" w:cstheme="minorHAnsi"/>
          <w:sz w:val="24"/>
          <w:szCs w:val="24"/>
          <w:lang w:val="el-GR"/>
        </w:rPr>
      </w:pPr>
      <w:r w:rsidRPr="00960D53">
        <w:rPr>
          <w:rFonts w:ascii="Book Antiqua" w:hAnsi="Book Antiqua" w:cstheme="minorHAnsi"/>
          <w:sz w:val="24"/>
          <w:szCs w:val="24"/>
          <w:lang w:val="el-GR"/>
        </w:rPr>
        <w:t xml:space="preserve">Παρά τις παραπάνω θετικές σωματικές προσαρμογές, τις οποίες μπορεί να επιφέρει η άσκηση δεν υπάρχει μέχρι σήμερα ερευνητική προσπάθεια, που να έχει αξιολογήσει την προσπάθεια μίας συνολικής διόρθωσης της στάσης του ανθρωπίνου σώματος (αυχενική, θωρακική και οσφυϊκή μοίρα). Αυτό το επιστημονικό έλλειμμα είναι ιδιαίτερα σημαντικό </w:t>
      </w:r>
      <w:r w:rsidRPr="00960D53">
        <w:rPr>
          <w:rFonts w:ascii="Book Antiqua" w:hAnsi="Book Antiqua" w:cstheme="minorHAnsi"/>
          <w:sz w:val="24"/>
          <w:szCs w:val="24"/>
          <w:lang w:val="el-GR"/>
        </w:rPr>
        <w:lastRenderedPageBreak/>
        <w:t>αν λάβουμε υπόψη ότι  τα παθολογικά σύνδρομα στάσης, όπως η λανθασμένη θέση της κεφαλής συνοδεύονται ή προκαλούνται και από άλλες παθολογικές προσαρμογές του σώματος, όπως οι στρογγυλευμένοι ώμοι, η θωρακική κύφωση και η πρόσθια κλίση λεκάνης. Παραδείγματος χάριν, εάν η αυχενική μοίρα της σπονδυλικής στήλης παραμένει με πρόσθια προβολή κεφαλής για αρκετό χρόνο, μπορεί να οδηγήσει σε κακή στάση όπως την απόκλιση της κεφαλής όπου οδηγεί εν τέλει σε πρόσθια προβολή κεφαλής (</w:t>
      </w:r>
      <w:proofErr w:type="spellStart"/>
      <w:r w:rsidRPr="00960D53">
        <w:rPr>
          <w:rFonts w:ascii="Book Antiqua" w:hAnsi="Book Antiqua" w:cstheme="minorHAnsi"/>
          <w:sz w:val="24"/>
          <w:szCs w:val="24"/>
          <w:lang w:val="el-GR"/>
        </w:rPr>
        <w:t>Singla</w:t>
      </w:r>
      <w:proofErr w:type="spellEnd"/>
      <w:r w:rsidRPr="00960D53">
        <w:rPr>
          <w:rFonts w:ascii="Book Antiqua" w:hAnsi="Book Antiqua" w:cstheme="minorHAnsi"/>
          <w:sz w:val="24"/>
          <w:szCs w:val="24"/>
          <w:lang w:val="el-GR"/>
        </w:rPr>
        <w:t xml:space="preserve"> &amp; </w:t>
      </w:r>
      <w:proofErr w:type="spellStart"/>
      <w:r w:rsidRPr="00960D53">
        <w:rPr>
          <w:rFonts w:ascii="Book Antiqua" w:hAnsi="Book Antiqua" w:cstheme="minorHAnsi"/>
          <w:sz w:val="24"/>
          <w:szCs w:val="24"/>
          <w:lang w:val="el-GR"/>
        </w:rPr>
        <w:t>Veqar</w:t>
      </w:r>
      <w:proofErr w:type="spellEnd"/>
      <w:r w:rsidRPr="00960D53">
        <w:rPr>
          <w:rFonts w:ascii="Book Antiqua" w:hAnsi="Book Antiqua" w:cstheme="minorHAnsi"/>
          <w:sz w:val="24"/>
          <w:szCs w:val="24"/>
          <w:lang w:val="el-GR"/>
        </w:rPr>
        <w:t xml:space="preserve">, 2017; </w:t>
      </w:r>
      <w:proofErr w:type="spellStart"/>
      <w:r w:rsidRPr="00960D53">
        <w:rPr>
          <w:rFonts w:ascii="Book Antiqua" w:hAnsi="Book Antiqua" w:cstheme="minorHAnsi"/>
          <w:sz w:val="24"/>
          <w:szCs w:val="24"/>
          <w:lang w:val="el-GR"/>
        </w:rPr>
        <w:t>Thigpen</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et</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al</w:t>
      </w:r>
      <w:proofErr w:type="spellEnd"/>
      <w:r w:rsidRPr="00960D53">
        <w:rPr>
          <w:rFonts w:ascii="Book Antiqua" w:hAnsi="Book Antiqua" w:cstheme="minorHAnsi"/>
          <w:sz w:val="24"/>
          <w:szCs w:val="24"/>
          <w:lang w:val="el-GR"/>
        </w:rPr>
        <w:t>., 2010).</w:t>
      </w:r>
    </w:p>
    <w:p w14:paraId="3207F4FE" w14:textId="77777777" w:rsidR="00A10968" w:rsidRPr="00960D53" w:rsidRDefault="00A10968" w:rsidP="00960D53">
      <w:pPr>
        <w:jc w:val="both"/>
        <w:rPr>
          <w:rFonts w:ascii="Book Antiqua" w:hAnsi="Book Antiqua" w:cstheme="minorHAnsi"/>
          <w:sz w:val="24"/>
          <w:szCs w:val="24"/>
          <w:lang w:val="el-GR"/>
        </w:rPr>
      </w:pPr>
      <w:r w:rsidRPr="00960D53">
        <w:rPr>
          <w:rFonts w:ascii="Book Antiqua" w:hAnsi="Book Antiqua" w:cstheme="minorHAnsi"/>
          <w:sz w:val="24"/>
          <w:szCs w:val="24"/>
          <w:lang w:val="el-GR"/>
        </w:rPr>
        <w:t xml:space="preserve">Η ενδυνάμωση και η διόρθωση του κεντρικού σημείου του σώματος και γενικότερα του κορμού πιθανόν να μπορεί να βοηθήσει και να έχει θετική επίδραση όχι μόνο σε παθολογίες της σπονδυλικής στήλης αλλά και σε παθολογίες των περιφερικών αρθρώσεων όπως και στην </w:t>
      </w:r>
      <w:proofErr w:type="spellStart"/>
      <w:r w:rsidRPr="00960D53">
        <w:rPr>
          <w:rFonts w:ascii="Book Antiqua" w:hAnsi="Book Antiqua" w:cstheme="minorHAnsi"/>
          <w:sz w:val="24"/>
          <w:szCs w:val="24"/>
          <w:lang w:val="el-GR"/>
        </w:rPr>
        <w:t>οστεοαθρίτιδα</w:t>
      </w:r>
      <w:proofErr w:type="spellEnd"/>
      <w:r w:rsidRPr="00960D53">
        <w:rPr>
          <w:rFonts w:ascii="Book Antiqua" w:hAnsi="Book Antiqua" w:cstheme="minorHAnsi"/>
          <w:sz w:val="24"/>
          <w:szCs w:val="24"/>
          <w:lang w:val="el-GR"/>
        </w:rPr>
        <w:t xml:space="preserve"> του γόνατος. Αυτό μπορεί να εξηγηθεί στην εξισορρόπηση των φορτίσεων των περιφερικών αρθρώσεων που πιθανότατά θα προκύψει από την διόρθωση της στάσης του σώματος. Ειδικότερα, η πιθανή διόρθωση του κορμού και της πυέλου θα μειώσει τόσο τα συμπιεστικά όσο και τα </w:t>
      </w:r>
      <w:proofErr w:type="spellStart"/>
      <w:r w:rsidRPr="00960D53">
        <w:rPr>
          <w:rFonts w:ascii="Book Antiqua" w:hAnsi="Book Antiqua" w:cstheme="minorHAnsi"/>
          <w:sz w:val="24"/>
          <w:szCs w:val="24"/>
          <w:lang w:val="el-GR"/>
        </w:rPr>
        <w:t>διατμητικά</w:t>
      </w:r>
      <w:proofErr w:type="spellEnd"/>
      <w:r w:rsidRPr="00960D53">
        <w:rPr>
          <w:rFonts w:ascii="Book Antiqua" w:hAnsi="Book Antiqua" w:cstheme="minorHAnsi"/>
          <w:sz w:val="24"/>
          <w:szCs w:val="24"/>
          <w:lang w:val="el-GR"/>
        </w:rPr>
        <w:t xml:space="preserve"> φορτία των αρθρώσεων του κάτω άκρου.</w:t>
      </w:r>
    </w:p>
    <w:p w14:paraId="18CB4318" w14:textId="764E7CF3" w:rsidR="00DB7BBC" w:rsidRPr="00960D53" w:rsidRDefault="00A10968" w:rsidP="00960D53">
      <w:pPr>
        <w:jc w:val="both"/>
        <w:rPr>
          <w:rFonts w:ascii="Book Antiqua" w:hAnsi="Book Antiqua" w:cstheme="minorHAnsi"/>
          <w:sz w:val="24"/>
          <w:szCs w:val="24"/>
          <w:lang w:val="el-GR"/>
        </w:rPr>
      </w:pPr>
      <w:r w:rsidRPr="00960D53">
        <w:rPr>
          <w:rFonts w:ascii="Book Antiqua" w:hAnsi="Book Antiqua" w:cstheme="minorHAnsi"/>
          <w:sz w:val="24"/>
          <w:szCs w:val="24"/>
          <w:lang w:val="el-GR"/>
        </w:rPr>
        <w:t xml:space="preserve">Από την άλλη πλευρά, οι τεχνικές μαλακών μορίων αλλά και οι τεχνικές με χρήση θεραπευτικού εξοπλισμού, όπως οι τεχνικές με χρήση εργαλείων από ανοξείδωτο ατσάλι (IASTM), αποτελούν ενδιαφέρουσες προσεγγίσεις στην </w:t>
      </w:r>
      <w:proofErr w:type="spellStart"/>
      <w:r w:rsidRPr="00960D53">
        <w:rPr>
          <w:rFonts w:ascii="Book Antiqua" w:hAnsi="Book Antiqua" w:cstheme="minorHAnsi"/>
          <w:sz w:val="24"/>
          <w:szCs w:val="24"/>
          <w:lang w:val="el-GR"/>
        </w:rPr>
        <w:t>μυοπεριτονιακή</w:t>
      </w:r>
      <w:proofErr w:type="spellEnd"/>
      <w:r w:rsidRPr="00960D53">
        <w:rPr>
          <w:rFonts w:ascii="Book Antiqua" w:hAnsi="Book Antiqua" w:cstheme="minorHAnsi"/>
          <w:sz w:val="24"/>
          <w:szCs w:val="24"/>
          <w:lang w:val="el-GR"/>
        </w:rPr>
        <w:t xml:space="preserve"> απελευθέρωση και τη γενικότερη «διόρθωση» του σώματος. Από τις πιο γνωστές τεχνικές IASTM είναι οι τεχνικές ERGON IASTM TECHNIQUE, οι οποίες εφαρμόζονται μέσω ειδικού θεραπευτικού εξοπλισμού και επιτρέπουν στους κλινικούς θεραπευτές να  εντοπίζουν και να αντιμετωπίζουν τις δυσλειτουργίες των μαλακών μορίων, όπως την </w:t>
      </w:r>
      <w:proofErr w:type="spellStart"/>
      <w:r w:rsidRPr="00960D53">
        <w:rPr>
          <w:rFonts w:ascii="Book Antiqua" w:hAnsi="Book Antiqua" w:cstheme="minorHAnsi"/>
          <w:sz w:val="24"/>
          <w:szCs w:val="24"/>
          <w:lang w:val="el-GR"/>
        </w:rPr>
        <w:t>ίνωση</w:t>
      </w:r>
      <w:proofErr w:type="spellEnd"/>
      <w:r w:rsidRPr="00960D53">
        <w:rPr>
          <w:rFonts w:ascii="Book Antiqua" w:hAnsi="Book Antiqua" w:cstheme="minorHAnsi"/>
          <w:sz w:val="24"/>
          <w:szCs w:val="24"/>
          <w:lang w:val="el-GR"/>
        </w:rPr>
        <w:t>, τις συμφύσεις, τη χρόνια φλεγμονή ή τον εκφυλισμό (</w:t>
      </w:r>
      <w:proofErr w:type="spellStart"/>
      <w:r w:rsidRPr="00960D53">
        <w:rPr>
          <w:rFonts w:ascii="Book Antiqua" w:hAnsi="Book Antiqua" w:cstheme="minorHAnsi"/>
          <w:sz w:val="24"/>
          <w:szCs w:val="24"/>
          <w:lang w:val="el-GR"/>
        </w:rPr>
        <w:t>Portillo-Soto,et</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al</w:t>
      </w:r>
      <w:proofErr w:type="spellEnd"/>
      <w:r w:rsidRPr="00960D53">
        <w:rPr>
          <w:rFonts w:ascii="Book Antiqua" w:hAnsi="Book Antiqua" w:cstheme="minorHAnsi"/>
          <w:sz w:val="24"/>
          <w:szCs w:val="24"/>
          <w:lang w:val="el-GR"/>
        </w:rPr>
        <w:t xml:space="preserve">., 2014; </w:t>
      </w:r>
      <w:proofErr w:type="spellStart"/>
      <w:r w:rsidRPr="00960D53">
        <w:rPr>
          <w:rFonts w:ascii="Book Antiqua" w:hAnsi="Book Antiqua" w:cstheme="minorHAnsi"/>
          <w:sz w:val="24"/>
          <w:szCs w:val="24"/>
          <w:lang w:val="el-GR"/>
        </w:rPr>
        <w:t>Fousekis</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et</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al</w:t>
      </w:r>
      <w:proofErr w:type="spellEnd"/>
      <w:r w:rsidRPr="00960D53">
        <w:rPr>
          <w:rFonts w:ascii="Book Antiqua" w:hAnsi="Book Antiqua" w:cstheme="minorHAnsi"/>
          <w:sz w:val="24"/>
          <w:szCs w:val="24"/>
          <w:lang w:val="el-GR"/>
        </w:rPr>
        <w:t xml:space="preserve">., 2018; </w:t>
      </w:r>
      <w:proofErr w:type="spellStart"/>
      <w:r w:rsidRPr="00960D53">
        <w:rPr>
          <w:rFonts w:ascii="Book Antiqua" w:hAnsi="Book Antiqua" w:cstheme="minorHAnsi"/>
          <w:sz w:val="24"/>
          <w:szCs w:val="24"/>
          <w:lang w:val="el-GR"/>
        </w:rPr>
        <w:t>Fousekis</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et</w:t>
      </w:r>
      <w:proofErr w:type="spellEnd"/>
      <w:r w:rsidRPr="00960D53">
        <w:rPr>
          <w:rFonts w:ascii="Book Antiqua" w:hAnsi="Book Antiqua" w:cstheme="minorHAnsi"/>
          <w:sz w:val="24"/>
          <w:szCs w:val="24"/>
          <w:lang w:val="el-GR"/>
        </w:rPr>
        <w:t xml:space="preserve"> </w:t>
      </w:r>
      <w:proofErr w:type="spellStart"/>
      <w:r w:rsidRPr="00960D53">
        <w:rPr>
          <w:rFonts w:ascii="Book Antiqua" w:hAnsi="Book Antiqua" w:cstheme="minorHAnsi"/>
          <w:sz w:val="24"/>
          <w:szCs w:val="24"/>
          <w:lang w:val="el-GR"/>
        </w:rPr>
        <w:t>al</w:t>
      </w:r>
      <w:proofErr w:type="spellEnd"/>
      <w:r w:rsidRPr="00960D53">
        <w:rPr>
          <w:rFonts w:ascii="Book Antiqua" w:hAnsi="Book Antiqua" w:cstheme="minorHAnsi"/>
          <w:sz w:val="24"/>
          <w:szCs w:val="24"/>
          <w:lang w:val="el-GR"/>
        </w:rPr>
        <w:t xml:space="preserve">., 2019, </w:t>
      </w:r>
      <w:proofErr w:type="spellStart"/>
      <w:r w:rsidRPr="00960D53">
        <w:rPr>
          <w:rFonts w:ascii="Book Antiqua" w:hAnsi="Book Antiqua" w:cstheme="minorHAnsi"/>
          <w:sz w:val="24"/>
          <w:szCs w:val="24"/>
          <w:lang w:val="el-GR"/>
        </w:rPr>
        <w:t>Mylonas</w:t>
      </w:r>
      <w:proofErr w:type="spellEnd"/>
      <w:r w:rsidRPr="00960D53">
        <w:rPr>
          <w:rFonts w:ascii="Book Antiqua" w:hAnsi="Book Antiqua" w:cstheme="minorHAnsi"/>
          <w:sz w:val="24"/>
          <w:szCs w:val="24"/>
          <w:lang w:val="el-GR"/>
        </w:rPr>
        <w:t xml:space="preserve">, et </w:t>
      </w:r>
      <w:proofErr w:type="spellStart"/>
      <w:r w:rsidRPr="00960D53">
        <w:rPr>
          <w:rFonts w:ascii="Book Antiqua" w:hAnsi="Book Antiqua" w:cstheme="minorHAnsi"/>
          <w:sz w:val="24"/>
          <w:szCs w:val="24"/>
          <w:lang w:val="el-GR"/>
        </w:rPr>
        <w:t>al</w:t>
      </w:r>
      <w:proofErr w:type="spellEnd"/>
      <w:r w:rsidRPr="00960D53">
        <w:rPr>
          <w:rFonts w:ascii="Book Antiqua" w:hAnsi="Book Antiqua" w:cstheme="minorHAnsi"/>
          <w:sz w:val="24"/>
          <w:szCs w:val="24"/>
          <w:lang w:val="el-GR"/>
        </w:rPr>
        <w:t>., 2021).</w:t>
      </w:r>
    </w:p>
    <w:p w14:paraId="48D9A777" w14:textId="77777777" w:rsidR="00DB7BBC" w:rsidRPr="00960D53" w:rsidRDefault="00DB7BBC" w:rsidP="00960D53">
      <w:pPr>
        <w:jc w:val="both"/>
        <w:rPr>
          <w:rFonts w:ascii="Book Antiqua" w:hAnsi="Book Antiqua" w:cstheme="minorHAnsi"/>
          <w:sz w:val="24"/>
          <w:szCs w:val="24"/>
          <w:lang w:val="el-GR"/>
        </w:rPr>
      </w:pPr>
      <w:r w:rsidRPr="00960D53">
        <w:rPr>
          <w:rFonts w:ascii="Book Antiqua" w:hAnsi="Book Antiqua" w:cstheme="minorHAnsi"/>
          <w:b/>
          <w:bCs/>
          <w:sz w:val="24"/>
          <w:szCs w:val="24"/>
          <w:lang w:val="el-GR"/>
        </w:rPr>
        <w:t>Κατάσταση:</w:t>
      </w:r>
      <w:r w:rsidRPr="00960D53">
        <w:rPr>
          <w:rFonts w:ascii="Book Antiqua" w:hAnsi="Book Antiqua" w:cstheme="minorHAnsi"/>
          <w:sz w:val="24"/>
          <w:szCs w:val="24"/>
          <w:lang w:val="el-GR"/>
        </w:rPr>
        <w:t xml:space="preserve"> Σε εξέλιξη</w:t>
      </w:r>
    </w:p>
    <w:p w14:paraId="60FA5F76" w14:textId="5E2D776A" w:rsidR="00DB7BBC" w:rsidRPr="00960D53" w:rsidRDefault="00DB7BBC" w:rsidP="00960D53">
      <w:pPr>
        <w:jc w:val="both"/>
        <w:rPr>
          <w:rFonts w:ascii="Book Antiqua" w:hAnsi="Book Antiqua" w:cstheme="minorHAnsi"/>
          <w:sz w:val="24"/>
          <w:szCs w:val="24"/>
          <w:lang w:val="el-GR"/>
        </w:rPr>
      </w:pPr>
      <w:r w:rsidRPr="00960D53">
        <w:rPr>
          <w:rFonts w:ascii="Book Antiqua" w:hAnsi="Book Antiqua" w:cstheme="minorHAnsi"/>
          <w:b/>
          <w:bCs/>
          <w:sz w:val="24"/>
          <w:szCs w:val="24"/>
          <w:lang w:val="el-GR"/>
        </w:rPr>
        <w:t>Επιβλέποντες:</w:t>
      </w:r>
      <w:r w:rsidRPr="00960D53">
        <w:rPr>
          <w:rFonts w:ascii="Book Antiqua" w:hAnsi="Book Antiqua" w:cstheme="minorHAnsi"/>
          <w:sz w:val="24"/>
          <w:szCs w:val="24"/>
          <w:lang w:val="el-GR"/>
        </w:rPr>
        <w:t xml:space="preserve"> </w:t>
      </w:r>
      <w:r w:rsidR="002948FA" w:rsidRPr="00960D53">
        <w:rPr>
          <w:rFonts w:ascii="Book Antiqua" w:hAnsi="Book Antiqua" w:cstheme="minorHAnsi"/>
          <w:sz w:val="24"/>
          <w:szCs w:val="24"/>
          <w:lang w:val="el-GR"/>
        </w:rPr>
        <w:t xml:space="preserve">Κωνσταντίνος </w:t>
      </w:r>
      <w:proofErr w:type="spellStart"/>
      <w:r w:rsidR="002948FA" w:rsidRPr="00960D53">
        <w:rPr>
          <w:rFonts w:ascii="Book Antiqua" w:hAnsi="Book Antiqua" w:cstheme="minorHAnsi"/>
          <w:sz w:val="24"/>
          <w:szCs w:val="24"/>
          <w:lang w:val="el-GR"/>
        </w:rPr>
        <w:t>Φουσέκης</w:t>
      </w:r>
      <w:proofErr w:type="spellEnd"/>
    </w:p>
    <w:p w14:paraId="0A89518F" w14:textId="002D2CE7" w:rsidR="00DB7BBC" w:rsidRPr="00960D53" w:rsidRDefault="00DB7BBC" w:rsidP="00960D53">
      <w:pPr>
        <w:jc w:val="both"/>
        <w:rPr>
          <w:rFonts w:ascii="Book Antiqua" w:hAnsi="Book Antiqua" w:cstheme="minorHAnsi"/>
          <w:b/>
          <w:bCs/>
          <w:sz w:val="24"/>
          <w:szCs w:val="24"/>
          <w:lang w:val="el-GR"/>
        </w:rPr>
      </w:pPr>
      <w:r w:rsidRPr="00960D53">
        <w:rPr>
          <w:rFonts w:ascii="Book Antiqua" w:hAnsi="Book Antiqua" w:cstheme="minorHAnsi"/>
          <w:b/>
          <w:bCs/>
          <w:sz w:val="24"/>
          <w:szCs w:val="24"/>
          <w:lang w:val="el-GR"/>
        </w:rPr>
        <w:t>Επιβλέποντες εκτός τμήματος:</w:t>
      </w:r>
    </w:p>
    <w:sectPr w:rsidR="00DB7BBC" w:rsidRPr="0096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2650C"/>
    <w:multiLevelType w:val="hybridMultilevel"/>
    <w:tmpl w:val="A4B2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3C7D06"/>
    <w:multiLevelType w:val="hybridMultilevel"/>
    <w:tmpl w:val="0EEE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000718">
    <w:abstractNumId w:val="1"/>
  </w:num>
  <w:num w:numId="2" w16cid:durableId="104498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5A"/>
    <w:rsid w:val="000914F5"/>
    <w:rsid w:val="000D2549"/>
    <w:rsid w:val="00142FB9"/>
    <w:rsid w:val="001F165A"/>
    <w:rsid w:val="001F2687"/>
    <w:rsid w:val="001F5A81"/>
    <w:rsid w:val="002948FA"/>
    <w:rsid w:val="003A50C8"/>
    <w:rsid w:val="00421C22"/>
    <w:rsid w:val="006A3C20"/>
    <w:rsid w:val="00960D53"/>
    <w:rsid w:val="009660A3"/>
    <w:rsid w:val="009A28B5"/>
    <w:rsid w:val="009C37AA"/>
    <w:rsid w:val="00A10968"/>
    <w:rsid w:val="00AB2821"/>
    <w:rsid w:val="00B42A87"/>
    <w:rsid w:val="00BF4F2F"/>
    <w:rsid w:val="00D336F2"/>
    <w:rsid w:val="00DB7BBC"/>
    <w:rsid w:val="00E91AE4"/>
    <w:rsid w:val="00EE1E5C"/>
    <w:rsid w:val="00F4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1F08"/>
  <w15:chartTrackingRefBased/>
  <w15:docId w15:val="{E5306808-6983-45A0-B82A-ECCCB7F4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42FB9"/>
    <w:rPr>
      <w:color w:val="0563C1" w:themeColor="hyperlink"/>
      <w:u w:val="single"/>
    </w:rPr>
  </w:style>
  <w:style w:type="character" w:styleId="a3">
    <w:name w:val="Unresolved Mention"/>
    <w:basedOn w:val="a0"/>
    <w:uiPriority w:val="99"/>
    <w:semiHidden/>
    <w:unhideWhenUsed/>
    <w:rsid w:val="00142FB9"/>
    <w:rPr>
      <w:color w:val="605E5C"/>
      <w:shd w:val="clear" w:color="auto" w:fill="E1DFDD"/>
    </w:rPr>
  </w:style>
  <w:style w:type="paragraph" w:styleId="a4">
    <w:name w:val="List Paragraph"/>
    <w:basedOn w:val="a"/>
    <w:uiPriority w:val="34"/>
    <w:qFormat/>
    <w:rsid w:val="00B42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ylonas@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ysio.upatras.gr/erevnitika/er_ergast/therapeytikis-askisis-apokatastasi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877</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Mylonas</dc:creator>
  <cp:keywords/>
  <dc:description/>
  <cp:lastModifiedBy>Evdokia Billis</cp:lastModifiedBy>
  <cp:revision>9</cp:revision>
  <dcterms:created xsi:type="dcterms:W3CDTF">2023-11-21T09:41:00Z</dcterms:created>
  <dcterms:modified xsi:type="dcterms:W3CDTF">2023-11-21T19:54:00Z</dcterms:modified>
</cp:coreProperties>
</file>